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74" w:firstLine="0"/>
        <w:rPr>
          <w:sz w:val="20"/>
          <w:u w:val="none"/>
        </w:rPr>
      </w:pPr>
      <w:r>
        <w:rPr>
          <w:sz w:val="20"/>
          <w:u w:val="none"/>
        </w:rPr>
        <w:drawing>
          <wp:inline distT="0" distB="0" distL="0" distR="0">
            <wp:extent cx="759895" cy="7249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95" cy="72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u w:val="none"/>
        </w:rPr>
      </w:r>
    </w:p>
    <w:p>
      <w:pPr>
        <w:pStyle w:val="Title"/>
        <w:numPr>
          <w:ilvl w:val="1"/>
          <w:numId w:val="1"/>
        </w:numPr>
        <w:tabs>
          <w:tab w:pos="1066" w:val="left" w:leader="none"/>
        </w:tabs>
        <w:spacing w:line="240" w:lineRule="auto" w:before="340" w:after="0"/>
        <w:ind w:left="1" w:right="136" w:firstLine="0"/>
        <w:jc w:val="both"/>
      </w:pPr>
      <w:r>
        <w:rPr/>
        <w:t>Интеграция образовательного процесса по физической культуре в ОУ с учреждениями дополнительного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физической</w:t>
      </w:r>
      <w:r>
        <w:rPr>
          <w:spacing w:val="-5"/>
        </w:rPr>
        <w:t> </w:t>
      </w:r>
      <w:r>
        <w:rPr/>
        <w:t>культуре</w:t>
      </w:r>
      <w:r>
        <w:rPr>
          <w:spacing w:val="-5"/>
        </w:rPr>
        <w:t> </w:t>
      </w:r>
      <w:r>
        <w:rPr/>
        <w:t>и спорту (спортивные школы, внешкольные спортивные секции, другие):</w:t>
      </w:r>
    </w:p>
    <w:p>
      <w:pPr>
        <w:pStyle w:val="ListParagraph"/>
        <w:numPr>
          <w:ilvl w:val="2"/>
          <w:numId w:val="1"/>
        </w:numPr>
        <w:tabs>
          <w:tab w:pos="601" w:val="left" w:leader="none"/>
        </w:tabs>
        <w:spacing w:line="240" w:lineRule="auto" w:before="273" w:after="0"/>
        <w:ind w:left="601" w:right="2370" w:hanging="360"/>
        <w:jc w:val="left"/>
        <w:rPr>
          <w:sz w:val="36"/>
          <w:u w:val="none"/>
        </w:rPr>
      </w:pPr>
      <w:hyperlink r:id="rId6">
        <w:r>
          <w:rPr>
            <w:color w:val="2980B9"/>
            <w:sz w:val="36"/>
            <w:u w:val="single" w:color="2980B9"/>
          </w:rPr>
          <w:t>Сетевое взаимодействие ГБУ ЦФКСиЗ о</w:t>
        </w:r>
      </w:hyperlink>
      <w:r>
        <w:rPr>
          <w:color w:val="2980B9"/>
          <w:sz w:val="36"/>
          <w:u w:val="none"/>
        </w:rPr>
        <w:t> </w:t>
      </w:r>
      <w:hyperlink r:id="rId6">
        <w:r>
          <w:rPr>
            <w:color w:val="2980B9"/>
            <w:sz w:val="36"/>
            <w:u w:val="single" w:color="2980B9"/>
          </w:rPr>
          <w:t>проведении</w:t>
        </w:r>
        <w:r>
          <w:rPr>
            <w:color w:val="2980B9"/>
            <w:spacing w:val="-14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тестирования</w:t>
        </w:r>
        <w:r>
          <w:rPr>
            <w:color w:val="2980B9"/>
            <w:spacing w:val="-14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Всероссийского</w:t>
        </w:r>
      </w:hyperlink>
    </w:p>
    <w:p>
      <w:pPr>
        <w:pStyle w:val="BodyText"/>
        <w:ind w:firstLine="0"/>
        <w:rPr>
          <w:u w:val="none"/>
        </w:rPr>
      </w:pPr>
      <w:hyperlink r:id="rId6">
        <w:r>
          <w:rPr>
            <w:color w:val="2980B9"/>
            <w:u w:val="single" w:color="2980B9"/>
          </w:rPr>
          <w:t>физкультурно-спортивного</w:t>
        </w:r>
        <w:r>
          <w:rPr>
            <w:color w:val="2980B9"/>
            <w:spacing w:val="-5"/>
            <w:u w:val="single" w:color="2980B9"/>
          </w:rPr>
          <w:t> </w:t>
        </w:r>
        <w:r>
          <w:rPr>
            <w:color w:val="2980B9"/>
            <w:u w:val="single" w:color="2980B9"/>
          </w:rPr>
          <w:t>комплекса</w:t>
        </w:r>
        <w:r>
          <w:rPr>
            <w:color w:val="2980B9"/>
            <w:spacing w:val="40"/>
            <w:u w:val="single" w:color="2980B9"/>
          </w:rPr>
          <w:t> </w:t>
        </w:r>
        <w:r>
          <w:rPr>
            <w:color w:val="2980B9"/>
            <w:u w:val="single" w:color="2980B9"/>
          </w:rPr>
          <w:t>«Готов</w:t>
        </w:r>
        <w:r>
          <w:rPr>
            <w:color w:val="2980B9"/>
            <w:spacing w:val="-10"/>
            <w:u w:val="single" w:color="2980B9"/>
          </w:rPr>
          <w:t> </w:t>
        </w:r>
        <w:r>
          <w:rPr>
            <w:color w:val="2980B9"/>
            <w:u w:val="single" w:color="2980B9"/>
          </w:rPr>
          <w:t>к</w:t>
        </w:r>
        <w:r>
          <w:rPr>
            <w:color w:val="2980B9"/>
            <w:spacing w:val="-5"/>
            <w:u w:val="single" w:color="2980B9"/>
          </w:rPr>
          <w:t> </w:t>
        </w:r>
        <w:r>
          <w:rPr>
            <w:color w:val="2980B9"/>
            <w:u w:val="single" w:color="2980B9"/>
          </w:rPr>
          <w:t>труду</w:t>
        </w:r>
        <w:r>
          <w:rPr>
            <w:color w:val="2980B9"/>
            <w:spacing w:val="-3"/>
            <w:u w:val="single" w:color="2980B9"/>
          </w:rPr>
          <w:t> </w:t>
        </w:r>
        <w:r>
          <w:rPr>
            <w:color w:val="2980B9"/>
            <w:u w:val="single" w:color="2980B9"/>
          </w:rPr>
          <w:t>и</w:t>
        </w:r>
      </w:hyperlink>
      <w:r>
        <w:rPr>
          <w:color w:val="2980B9"/>
          <w:u w:val="none"/>
        </w:rPr>
        <w:t> </w:t>
      </w:r>
      <w:hyperlink r:id="rId6">
        <w:r>
          <w:rPr>
            <w:color w:val="2980B9"/>
            <w:spacing w:val="-2"/>
            <w:u w:val="single" w:color="2980B9"/>
          </w:rPr>
          <w:t>обороне»</w:t>
        </w:r>
      </w:hyperlink>
    </w:p>
    <w:p>
      <w:pPr>
        <w:pStyle w:val="ListParagraph"/>
        <w:numPr>
          <w:ilvl w:val="2"/>
          <w:numId w:val="1"/>
        </w:numPr>
        <w:tabs>
          <w:tab w:pos="601" w:val="left" w:leader="none"/>
        </w:tabs>
        <w:spacing w:line="240" w:lineRule="auto" w:before="0" w:after="0"/>
        <w:ind w:left="601" w:right="376" w:hanging="360"/>
        <w:jc w:val="left"/>
        <w:rPr>
          <w:sz w:val="36"/>
          <w:u w:val="none"/>
        </w:rPr>
      </w:pPr>
      <w:hyperlink r:id="rId7">
        <w:r>
          <w:rPr>
            <w:color w:val="2980B9"/>
            <w:sz w:val="36"/>
            <w:u w:val="single" w:color="2980B9"/>
          </w:rPr>
          <w:t>Сетевое</w:t>
        </w:r>
        <w:r>
          <w:rPr>
            <w:color w:val="2980B9"/>
            <w:spacing w:val="-4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взаимодействие</w:t>
        </w:r>
        <w:r>
          <w:rPr>
            <w:color w:val="2980B9"/>
            <w:spacing w:val="-7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с</w:t>
        </w:r>
        <w:r>
          <w:rPr>
            <w:color w:val="2980B9"/>
            <w:spacing w:val="-7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ГБУ</w:t>
        </w:r>
        <w:r>
          <w:rPr>
            <w:color w:val="2980B9"/>
            <w:spacing w:val="-6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ДО</w:t>
        </w:r>
        <w:r>
          <w:rPr>
            <w:color w:val="2980B9"/>
            <w:spacing w:val="-6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ЦГПВДиМ</w:t>
        </w:r>
        <w:r>
          <w:rPr>
            <w:color w:val="2980B9"/>
            <w:spacing w:val="-4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«Взлет»</w:t>
        </w:r>
      </w:hyperlink>
      <w:r>
        <w:rPr>
          <w:color w:val="2980B9"/>
          <w:sz w:val="36"/>
          <w:u w:val="none"/>
        </w:rPr>
        <w:t> </w:t>
      </w:r>
      <w:hyperlink r:id="rId7">
        <w:r>
          <w:rPr>
            <w:color w:val="2980B9"/>
            <w:sz w:val="36"/>
            <w:u w:val="single" w:color="2980B9"/>
          </w:rPr>
          <w:t>в проведении совместных спортивных</w:t>
        </w:r>
      </w:hyperlink>
    </w:p>
    <w:p>
      <w:pPr>
        <w:pStyle w:val="BodyText"/>
        <w:ind w:firstLine="0"/>
        <w:rPr>
          <w:u w:val="none"/>
        </w:rPr>
      </w:pPr>
      <w:hyperlink r:id="rId7">
        <w:r>
          <w:rPr>
            <w:color w:val="2980B9"/>
            <w:u w:val="single" w:color="2980B9"/>
          </w:rPr>
          <w:t>мероприятий</w:t>
        </w:r>
        <w:r>
          <w:rPr>
            <w:color w:val="2980B9"/>
            <w:spacing w:val="40"/>
            <w:u w:val="single" w:color="2980B9"/>
          </w:rPr>
          <w:t> </w:t>
        </w:r>
        <w:r>
          <w:rPr>
            <w:color w:val="2980B9"/>
            <w:u w:val="single" w:color="2980B9"/>
          </w:rPr>
          <w:t>Финальный</w:t>
        </w:r>
        <w:r>
          <w:rPr>
            <w:color w:val="2980B9"/>
            <w:spacing w:val="-7"/>
            <w:u w:val="single" w:color="2980B9"/>
          </w:rPr>
          <w:t> </w:t>
        </w:r>
        <w:r>
          <w:rPr>
            <w:color w:val="2980B9"/>
            <w:u w:val="single" w:color="2980B9"/>
          </w:rPr>
          <w:t>районный</w:t>
        </w:r>
        <w:r>
          <w:rPr>
            <w:color w:val="2980B9"/>
            <w:spacing w:val="-7"/>
            <w:u w:val="single" w:color="2980B9"/>
          </w:rPr>
          <w:t> </w:t>
        </w:r>
        <w:r>
          <w:rPr>
            <w:color w:val="2980B9"/>
            <w:u w:val="single" w:color="2980B9"/>
          </w:rPr>
          <w:t>этап</w:t>
        </w:r>
        <w:r>
          <w:rPr>
            <w:color w:val="2980B9"/>
            <w:spacing w:val="-7"/>
            <w:u w:val="single" w:color="2980B9"/>
          </w:rPr>
          <w:t> </w:t>
        </w:r>
        <w:r>
          <w:rPr>
            <w:color w:val="2980B9"/>
            <w:u w:val="single" w:color="2980B9"/>
          </w:rPr>
          <w:t>военно-</w:t>
        </w:r>
      </w:hyperlink>
      <w:r>
        <w:rPr>
          <w:color w:val="2980B9"/>
          <w:u w:val="none"/>
        </w:rPr>
        <w:t> </w:t>
      </w:r>
      <w:hyperlink r:id="rId7">
        <w:r>
          <w:rPr>
            <w:color w:val="2980B9"/>
            <w:u w:val="single" w:color="2980B9"/>
          </w:rPr>
          <w:t>спортивной игры «Зарничка»</w:t>
        </w:r>
      </w:hyperlink>
    </w:p>
    <w:p>
      <w:pPr>
        <w:pStyle w:val="ListParagraph"/>
        <w:numPr>
          <w:ilvl w:val="2"/>
          <w:numId w:val="1"/>
        </w:numPr>
        <w:tabs>
          <w:tab w:pos="601" w:val="left" w:leader="none"/>
        </w:tabs>
        <w:spacing w:line="240" w:lineRule="auto" w:before="0" w:after="0"/>
        <w:ind w:left="601" w:right="1527" w:hanging="360"/>
        <w:jc w:val="left"/>
        <w:rPr>
          <w:sz w:val="36"/>
          <w:u w:val="none"/>
        </w:rPr>
      </w:pPr>
      <w:hyperlink r:id="rId8">
        <w:r>
          <w:rPr>
            <w:color w:val="2980B9"/>
            <w:sz w:val="36"/>
            <w:u w:val="single" w:color="2980B9"/>
          </w:rPr>
          <w:t>Сетевое</w:t>
        </w:r>
        <w:r>
          <w:rPr>
            <w:color w:val="2980B9"/>
            <w:spacing w:val="-8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взаимодействие</w:t>
        </w:r>
        <w:r>
          <w:rPr>
            <w:color w:val="2980B9"/>
            <w:spacing w:val="-10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с</w:t>
        </w:r>
        <w:r>
          <w:rPr>
            <w:color w:val="2980B9"/>
            <w:spacing w:val="-8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бассейном</w:t>
        </w:r>
        <w:r>
          <w:rPr>
            <w:color w:val="2980B9"/>
            <w:spacing w:val="-9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«Атлант».</w:t>
        </w:r>
      </w:hyperlink>
      <w:r>
        <w:rPr>
          <w:color w:val="2980B9"/>
          <w:sz w:val="36"/>
          <w:u w:val="none"/>
        </w:rPr>
        <w:t> </w:t>
      </w:r>
      <w:hyperlink r:id="rId8">
        <w:r>
          <w:rPr>
            <w:color w:val="2980B9"/>
            <w:sz w:val="36"/>
            <w:u w:val="single" w:color="2980B9"/>
          </w:rPr>
          <w:t>Первенство Санкт-Петербурга по плаванию</w:t>
        </w:r>
      </w:hyperlink>
    </w:p>
    <w:p>
      <w:pPr>
        <w:pStyle w:val="ListParagraph"/>
        <w:numPr>
          <w:ilvl w:val="2"/>
          <w:numId w:val="1"/>
        </w:numPr>
        <w:tabs>
          <w:tab w:pos="601" w:val="left" w:leader="none"/>
        </w:tabs>
        <w:spacing w:line="240" w:lineRule="auto" w:before="0" w:after="0"/>
        <w:ind w:left="601" w:right="177" w:hanging="360"/>
        <w:jc w:val="left"/>
        <w:rPr>
          <w:sz w:val="36"/>
          <w:u w:val="none"/>
        </w:rPr>
      </w:pPr>
      <w:hyperlink r:id="rId9">
        <w:r>
          <w:rPr>
            <w:color w:val="2980B9"/>
            <w:sz w:val="36"/>
            <w:u w:val="single" w:color="2980B9"/>
          </w:rPr>
          <w:t>Сетевое взаимодействие с «КЕМПО смешанные</w:t>
        </w:r>
      </w:hyperlink>
      <w:r>
        <w:rPr>
          <w:color w:val="2980B9"/>
          <w:sz w:val="36"/>
          <w:u w:val="none"/>
        </w:rPr>
        <w:t> </w:t>
      </w:r>
      <w:hyperlink r:id="rId9">
        <w:r>
          <w:rPr>
            <w:color w:val="2980B9"/>
            <w:sz w:val="36"/>
            <w:u w:val="single" w:color="2980B9"/>
          </w:rPr>
          <w:t>единоборства». Городской турнир г. Москва "GRAND</w:t>
        </w:r>
      </w:hyperlink>
      <w:r>
        <w:rPr>
          <w:color w:val="2980B9"/>
          <w:sz w:val="36"/>
          <w:u w:val="none"/>
        </w:rPr>
        <w:t> </w:t>
      </w:r>
      <w:hyperlink r:id="rId9">
        <w:r>
          <w:rPr>
            <w:color w:val="2980B9"/>
            <w:sz w:val="36"/>
            <w:u w:val="single" w:color="2980B9"/>
          </w:rPr>
          <w:t>SLAM</w:t>
        </w:r>
        <w:r>
          <w:rPr>
            <w:color w:val="2980B9"/>
            <w:spacing w:val="-6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JIU-JITSU</w:t>
        </w:r>
        <w:r>
          <w:rPr>
            <w:color w:val="2980B9"/>
            <w:spacing w:val="-6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WORLD</w:t>
        </w:r>
        <w:r>
          <w:rPr>
            <w:color w:val="2980B9"/>
            <w:spacing w:val="-6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TOUR</w:t>
        </w:r>
        <w:r>
          <w:rPr>
            <w:color w:val="2980B9"/>
            <w:spacing w:val="-6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2024-2025</w:t>
        </w:r>
        <w:r>
          <w:rPr>
            <w:color w:val="2980B9"/>
            <w:spacing w:val="-5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-</w:t>
        </w:r>
        <w:r>
          <w:rPr>
            <w:color w:val="2980B9"/>
            <w:spacing w:val="-8"/>
            <w:sz w:val="36"/>
            <w:u w:val="single" w:color="2980B9"/>
          </w:rPr>
          <w:t> </w:t>
        </w:r>
        <w:r>
          <w:rPr>
            <w:color w:val="2980B9"/>
            <w:sz w:val="36"/>
            <w:u w:val="single" w:color="2980B9"/>
          </w:rPr>
          <w:t>MOSCOW</w:t>
        </w:r>
      </w:hyperlink>
    </w:p>
    <w:p>
      <w:pPr>
        <w:pStyle w:val="BodyText"/>
        <w:spacing w:before="1"/>
        <w:ind w:firstLine="0"/>
        <w:rPr>
          <w:u w:val="none"/>
        </w:rPr>
      </w:pPr>
      <w:hyperlink r:id="rId9">
        <w:r>
          <w:rPr>
            <w:color w:val="2980B9"/>
            <w:u w:val="single" w:color="2980B9"/>
          </w:rPr>
          <w:t>-</w:t>
        </w:r>
        <w:r>
          <w:rPr>
            <w:color w:val="2980B9"/>
            <w:spacing w:val="1"/>
            <w:u w:val="single" w:color="2980B9"/>
          </w:rPr>
          <w:t> </w:t>
        </w:r>
        <w:r>
          <w:rPr>
            <w:color w:val="2980B9"/>
            <w:spacing w:val="-2"/>
            <w:u w:val="single" w:color="2980B9"/>
          </w:rPr>
          <w:t>PROFESSIONAL"</w:t>
        </w:r>
      </w:hyperlink>
    </w:p>
    <w:sectPr>
      <w:type w:val="continuous"/>
      <w:pgSz w:w="11910" w:h="16840"/>
      <w:pgMar w:top="112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8"/>
      <w:numFmt w:val="decimal"/>
      <w:lvlText w:val="%1"/>
      <w:lvlJc w:val="left"/>
      <w:pPr>
        <w:ind w:left="1" w:hanging="106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" w:hanging="10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0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5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2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601" w:hanging="360"/>
    </w:pPr>
    <w:rPr>
      <w:rFonts w:ascii="Times New Roman" w:hAnsi="Times New Roman" w:eastAsia="Times New Roman" w:cs="Times New Roman"/>
      <w:sz w:val="36"/>
      <w:szCs w:val="36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40"/>
      <w:ind w:left="1" w:right="136"/>
      <w:jc w:val="both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01" w:right="136" w:hanging="360"/>
    </w:pPr>
    <w:rPr>
      <w:rFonts w:ascii="Times New Roman" w:hAnsi="Times New Roman" w:eastAsia="Times New Roman" w:cs="Times New Roman"/>
      <w:u w:val="single" w:color="000000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327spb.edusite.ru/sveden/files/410d84d70875e6c89e762481eb3801d4.pdf" TargetMode="External"/><Relationship Id="rId7" Type="http://schemas.openxmlformats.org/officeDocument/2006/relationships/hyperlink" Target="https://vk.com/public210734179?w=wall-210734179_1988" TargetMode="External"/><Relationship Id="rId8" Type="http://schemas.openxmlformats.org/officeDocument/2006/relationships/hyperlink" Target="https://vk.com/public210734179?w=wall-210734179_1997" TargetMode="External"/><Relationship Id="rId9" Type="http://schemas.openxmlformats.org/officeDocument/2006/relationships/hyperlink" Target="https://vk.com/public210734179?w=wall-210734179_1880%20%C2%A0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dc:description/>
  <dcterms:created xsi:type="dcterms:W3CDTF">2026-01-13T07:04:00Z</dcterms:created>
  <dcterms:modified xsi:type="dcterms:W3CDTF">2026-01-13T07:04:00Z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D:20241113101719</vt:lpwstr>
  </property>
</Properties>
</file>